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79" w:rsidRPr="005E1A9E" w:rsidRDefault="005E1A9E" w:rsidP="005E1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E1A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ОЦЕНОЧНЫЕ СРЕДСТВА ПО ДИСЦИПЛИНЕ</w:t>
      </w:r>
    </w:p>
    <w:p w:rsidR="005E1A9E" w:rsidRPr="005E1A9E" w:rsidRDefault="005E1A9E" w:rsidP="005E1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E1A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«Деловое администрирование образовательного учреждения на основе мониторинга»</w:t>
      </w:r>
    </w:p>
    <w:p w:rsidR="00D35479" w:rsidRPr="00F95A72" w:rsidRDefault="00D35479" w:rsidP="00C30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1796" w:rsidRDefault="007C1796" w:rsidP="007C1796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Выполнение заданий к практическим занятиям</w:t>
      </w:r>
    </w:p>
    <w:p w:rsidR="007C1796" w:rsidRPr="003A37FC" w:rsidRDefault="007C1796" w:rsidP="007C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1796" w:rsidRPr="00893ADC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D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1</w:t>
      </w:r>
      <w:r w:rsidR="00A323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323D7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5362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Анализ  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организационной структуры </w:t>
      </w:r>
      <w:r w:rsidR="005362E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организации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362E3" w:rsidRDefault="005362E3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Выберите для анализа знакомую Вам образовательную организацию любого уровня. Используя сведения на официальном сайте, а также (по возможности) экскурсию в организацию или беседу с </w:t>
      </w:r>
      <w:r w:rsidR="00C13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представителем организации, постройте организационную структуру образовательной организации. </w:t>
      </w:r>
    </w:p>
    <w:p w:rsidR="007C1796" w:rsidRPr="00893ADC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Организационная структура может быть выполнена на бумаге </w:t>
      </w:r>
      <w:r w:rsidR="00C138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руки 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или в офисных программах. Наиболее подходящей программой для выполнения этой работы является </w:t>
      </w:r>
      <w:proofErr w:type="spellStart"/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Microsoft</w:t>
      </w:r>
      <w:proofErr w:type="spellEnd"/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Visio</w:t>
      </w:r>
      <w:proofErr w:type="spellEnd"/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а также интернет сервисы создания ментальных карт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(диаграмм связей)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:rsidR="007C1796" w:rsidRPr="00893ADC" w:rsidRDefault="007C1796" w:rsidP="007C1796">
      <w:pPr>
        <w:numPr>
          <w:ilvl w:val="0"/>
          <w:numId w:val="17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bubbl.us</w:t>
      </w:r>
    </w:p>
    <w:p w:rsidR="007C1796" w:rsidRPr="00893ADC" w:rsidRDefault="007C1796" w:rsidP="007C1796">
      <w:pPr>
        <w:numPr>
          <w:ilvl w:val="0"/>
          <w:numId w:val="17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spiderscribe.net</w:t>
      </w:r>
    </w:p>
    <w:p w:rsidR="007C1796" w:rsidRPr="00893ADC" w:rsidRDefault="007C1796" w:rsidP="007C1796">
      <w:pPr>
        <w:numPr>
          <w:ilvl w:val="0"/>
          <w:numId w:val="17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mind42.com</w:t>
      </w:r>
    </w:p>
    <w:p w:rsidR="007C1796" w:rsidRPr="00893ADC" w:rsidRDefault="007C1796" w:rsidP="007C1796">
      <w:pPr>
        <w:numPr>
          <w:ilvl w:val="0"/>
          <w:numId w:val="17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mindomo.com</w:t>
      </w:r>
    </w:p>
    <w:p w:rsidR="007C1796" w:rsidRPr="00893ADC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Также организационную структуру можно визуализировать с помощью </w:t>
      </w:r>
      <w:proofErr w:type="spellStart"/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Microsoft</w:t>
      </w:r>
      <w:proofErr w:type="spellEnd"/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893ADC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Excel</w:t>
      </w:r>
      <w:r w:rsidRPr="00893A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7C1796" w:rsidRPr="00893ADC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организационной структуре должны быть однозначно заданы иерархические связи</w:t>
      </w:r>
      <w:r w:rsidRPr="00893A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Начинать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построение организационной схемы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необходимо сверху от середины. Старайтесь подразделения</w:t>
      </w:r>
      <w:r w:rsidR="008F5759">
        <w:rPr>
          <w:rFonts w:ascii="Times New Roman" w:eastAsia="Times New Roman" w:hAnsi="Times New Roman" w:cs="Times New Roman"/>
          <w:sz w:val="24"/>
          <w:szCs w:val="24"/>
          <w:lang w:eastAsia="ar-SA"/>
        </w:rPr>
        <w:t>/должности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одного уровня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управления 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располагать на одинаковой высоте.</w:t>
      </w:r>
      <w:r w:rsidRPr="00893A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7C1796" w:rsidRPr="00893ADC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Определите, к какому типу организационной структуры относится </w:t>
      </w:r>
      <w:r w:rsidR="008F5759">
        <w:rPr>
          <w:rFonts w:ascii="Times New Roman" w:eastAsia="Times New Roman" w:hAnsi="Times New Roman" w:cs="Times New Roman"/>
          <w:sz w:val="24"/>
          <w:szCs w:val="24"/>
          <w:lang w:eastAsia="ar-SA"/>
        </w:rPr>
        <w:t>данная организационная структура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Укажите основные преимущества и недостатки этого вида структуры. </w:t>
      </w:r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Особое внимание обратите на слабые места </w:t>
      </w:r>
      <w:proofErr w:type="gramStart"/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>существующей</w:t>
      </w:r>
      <w:proofErr w:type="gramEnd"/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оргструктуры</w:t>
      </w:r>
      <w:proofErr w:type="spellEnd"/>
      <w:r w:rsidRPr="0089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(двойное подчинение, дублирование функций). Предложите свое видение структуры и распределения функций. </w:t>
      </w:r>
    </w:p>
    <w:p w:rsidR="007C1796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0C1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Процедура и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Оценка происходит на занятии при представлении выполненной работы.</w:t>
      </w:r>
    </w:p>
    <w:p w:rsidR="007C1796" w:rsidRPr="00331DAF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D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осуществляется по следующим </w:t>
      </w:r>
      <w:r w:rsidRPr="00331D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критериям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2090"/>
      </w:tblGrid>
      <w:tr w:rsidR="007C1796" w:rsidRPr="00BE3773" w:rsidTr="00B66995">
        <w:tc>
          <w:tcPr>
            <w:tcW w:w="7763" w:type="dxa"/>
          </w:tcPr>
          <w:p w:rsidR="007C1796" w:rsidRPr="00BE3773" w:rsidRDefault="007C1796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2090" w:type="dxa"/>
          </w:tcPr>
          <w:p w:rsidR="007C1796" w:rsidRPr="00BE3773" w:rsidRDefault="007C1796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7C1796" w:rsidTr="00B66995">
        <w:tc>
          <w:tcPr>
            <w:tcW w:w="7763" w:type="dxa"/>
          </w:tcPr>
          <w:p w:rsidR="007C1796" w:rsidRDefault="007C1796" w:rsidP="006376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структуре охвачены все основные структурные подразделе</w:t>
            </w:r>
            <w:r w:rsidR="006376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 и направления деятельности образовательной организации</w:t>
            </w:r>
          </w:p>
        </w:tc>
        <w:tc>
          <w:tcPr>
            <w:tcW w:w="2090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7C1796" w:rsidTr="00B66995">
        <w:tc>
          <w:tcPr>
            <w:tcW w:w="7763" w:type="dxa"/>
          </w:tcPr>
          <w:p w:rsidR="007C1796" w:rsidRDefault="007C1796" w:rsidP="00B66995">
            <w:pPr>
              <w:tabs>
                <w:tab w:val="left" w:pos="103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выделены уровни управления и определены связи между подразделениями</w:t>
            </w:r>
          </w:p>
        </w:tc>
        <w:tc>
          <w:tcPr>
            <w:tcW w:w="2090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C1796" w:rsidTr="00B66995">
        <w:tc>
          <w:tcPr>
            <w:tcW w:w="7763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определен тип организационной структуры  </w:t>
            </w:r>
          </w:p>
        </w:tc>
        <w:tc>
          <w:tcPr>
            <w:tcW w:w="2090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7C1796" w:rsidTr="00B66995">
        <w:tc>
          <w:tcPr>
            <w:tcW w:w="7763" w:type="dxa"/>
          </w:tcPr>
          <w:p w:rsidR="007C1796" w:rsidRPr="00331DAF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Определены недостатки существующей организационной структуры </w:t>
            </w:r>
          </w:p>
        </w:tc>
        <w:tc>
          <w:tcPr>
            <w:tcW w:w="2090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C1796" w:rsidTr="00B66995">
        <w:tc>
          <w:tcPr>
            <w:tcW w:w="7763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1D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Рекомендации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даны аргументированно, </w:t>
            </w:r>
            <w:r w:rsidRPr="00331D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выражены не общими словами</w:t>
            </w:r>
          </w:p>
        </w:tc>
        <w:tc>
          <w:tcPr>
            <w:tcW w:w="2090" w:type="dxa"/>
          </w:tcPr>
          <w:p w:rsidR="007C1796" w:rsidRDefault="007C1796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7C1796" w:rsidRPr="0041581F" w:rsidTr="00B66995">
        <w:tc>
          <w:tcPr>
            <w:tcW w:w="7763" w:type="dxa"/>
          </w:tcPr>
          <w:p w:rsidR="007C1796" w:rsidRPr="0041581F" w:rsidRDefault="007C1796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  <w:tc>
          <w:tcPr>
            <w:tcW w:w="2090" w:type="dxa"/>
          </w:tcPr>
          <w:p w:rsidR="007C1796" w:rsidRPr="0041581F" w:rsidRDefault="007C1796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7C1796" w:rsidRDefault="007C1796" w:rsidP="007C1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1796" w:rsidRPr="0041581F" w:rsidRDefault="007C1796" w:rsidP="007C1796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58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Задание </w:t>
      </w:r>
      <w:r w:rsidR="008C0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4158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8C0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Обследование внешней среды </w:t>
      </w:r>
      <w:r w:rsidR="004C7F0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организации</w:t>
      </w:r>
      <w:r w:rsidRPr="004158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PEST</w:t>
      </w:r>
      <w:r w:rsidRPr="00BB06CC">
        <w:rPr>
          <w:rFonts w:ascii="Times New Roman" w:eastAsia="Times New Roman" w:hAnsi="Times New Roman" w:cs="Times New Roman"/>
          <w:b/>
          <w:sz w:val="24"/>
          <w:szCs w:val="24"/>
        </w:rPr>
        <w:t>-анализ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sz w:val="24"/>
          <w:szCs w:val="24"/>
        </w:rPr>
        <w:t xml:space="preserve">Определите наиболее существенные политические, экономические, социальные, технологические (управленческие) факторы, влияющие на развитие Вашего образовательного учреждения. 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sz w:val="24"/>
          <w:szCs w:val="24"/>
        </w:rPr>
        <w:t>Политические факторы – все действия власти, влияющие на развитие вуза: федеральные, р</w:t>
      </w:r>
      <w:r w:rsidR="006115C8">
        <w:rPr>
          <w:rFonts w:ascii="Times New Roman" w:eastAsia="Times New Roman" w:hAnsi="Times New Roman" w:cs="Times New Roman"/>
          <w:sz w:val="24"/>
          <w:szCs w:val="24"/>
        </w:rPr>
        <w:t>егиональные программы и проекты</w:t>
      </w:r>
      <w:r w:rsidRPr="00BB06CC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1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06CC">
        <w:rPr>
          <w:rFonts w:ascii="Times New Roman" w:eastAsia="Times New Roman" w:hAnsi="Times New Roman" w:cs="Times New Roman"/>
          <w:sz w:val="24"/>
          <w:szCs w:val="24"/>
        </w:rPr>
        <w:t>законодательные документы.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sz w:val="24"/>
          <w:szCs w:val="24"/>
        </w:rPr>
        <w:lastRenderedPageBreak/>
        <w:t>Экономические факторы – экономическое состояние региона, города, основные работодатели, взаимоотношения с бизнесом, промышленными предприятиями, характер финансирования вуза.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sz w:val="24"/>
          <w:szCs w:val="24"/>
        </w:rPr>
        <w:t xml:space="preserve">Социальные факторы - взаимоотношения </w:t>
      </w:r>
      <w:r w:rsidR="006115C8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r w:rsidRPr="00BB06CC">
        <w:rPr>
          <w:rFonts w:ascii="Times New Roman" w:eastAsia="Times New Roman" w:hAnsi="Times New Roman" w:cs="Times New Roman"/>
          <w:sz w:val="24"/>
          <w:szCs w:val="24"/>
        </w:rPr>
        <w:t>с обществом, демографическая ситуация, культурно-образовательные возможности региона, города, общественные организации, социальное партнерство и т.п.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sz w:val="24"/>
          <w:szCs w:val="24"/>
        </w:rPr>
        <w:t xml:space="preserve">Технологические (управленческие) факторы – государственно-общественный характер управления образованием, действия органов управления образованием по отношению к </w:t>
      </w:r>
      <w:r w:rsidR="006115C8">
        <w:rPr>
          <w:rFonts w:ascii="Times New Roman" w:eastAsia="Times New Roman" w:hAnsi="Times New Roman" w:cs="Times New Roman"/>
          <w:sz w:val="24"/>
          <w:szCs w:val="24"/>
        </w:rPr>
        <w:t>образовательному учреждению</w:t>
      </w:r>
      <w:r w:rsidRPr="00BB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06CC" w:rsidRPr="00BB06CC" w:rsidRDefault="00BB06CC" w:rsidP="00BB0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6CC">
        <w:rPr>
          <w:rFonts w:ascii="Times New Roman" w:eastAsia="Times New Roman" w:hAnsi="Times New Roman" w:cs="Times New Roman"/>
          <w:sz w:val="24"/>
          <w:szCs w:val="24"/>
        </w:rPr>
        <w:t>Внесите эти факторы в таблицу «Анализ внешней среды образовательного учреждения» и оцените каждый фактор по 10-ти балльной шкале на сегодняшнее время и в перспективе 3-5 лет.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1772"/>
        <w:gridCol w:w="1772"/>
      </w:tblGrid>
      <w:tr w:rsidR="00BB06CC" w:rsidRPr="00BB06CC" w:rsidTr="00B66995">
        <w:tc>
          <w:tcPr>
            <w:tcW w:w="5920" w:type="dxa"/>
          </w:tcPr>
          <w:p w:rsidR="00BB06CC" w:rsidRPr="00BB06CC" w:rsidRDefault="00BB06CC" w:rsidP="00200D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факторы внешней среды, которые могут оказать влияние на деятельность</w:t>
            </w:r>
            <w:r w:rsidR="007B6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образовательного учреждения</w:t>
            </w:r>
            <w:r w:rsidRPr="00BB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Сейчас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Через 3-5 лет</w:t>
            </w: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Политические факторы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Экономические факторы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Социальные факторы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Технологические факторы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06CC" w:rsidRPr="00BB06CC" w:rsidTr="00B66995">
        <w:tc>
          <w:tcPr>
            <w:tcW w:w="5920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6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BB06CC" w:rsidRPr="00BB06CC" w:rsidRDefault="00BB06CC" w:rsidP="00BB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B06CC" w:rsidRDefault="00BB06CC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700C" w:rsidRDefault="0084700C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Определите ведущие позитивные факторы, которые образовательная организация должна использовать для приобретения выгод, для развития. Также определите </w:t>
      </w:r>
      <w:r w:rsidR="005D647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неблагоприятные факторы, которым образовательная организация может противостоять или снизить неблагоприятные последствия их влияния.</w:t>
      </w:r>
    </w:p>
    <w:p w:rsidR="00E06900" w:rsidRDefault="00E06900" w:rsidP="00E069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0C1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Процедура и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Оценка происходит на занятии при представлении выполненной работы.</w:t>
      </w:r>
    </w:p>
    <w:p w:rsidR="00E06900" w:rsidRPr="00331DAF" w:rsidRDefault="00E06900" w:rsidP="00E069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D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осуществляется по следующим </w:t>
      </w:r>
      <w:r w:rsidRPr="00331D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критериям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2090"/>
      </w:tblGrid>
      <w:tr w:rsidR="00E06900" w:rsidRPr="00BE3773" w:rsidTr="00B66995">
        <w:tc>
          <w:tcPr>
            <w:tcW w:w="7763" w:type="dxa"/>
          </w:tcPr>
          <w:p w:rsidR="00E06900" w:rsidRPr="00BE3773" w:rsidRDefault="00E06900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2090" w:type="dxa"/>
          </w:tcPr>
          <w:p w:rsidR="00E06900" w:rsidRPr="00BE3773" w:rsidRDefault="00E06900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E06900" w:rsidTr="00B66995">
        <w:tc>
          <w:tcPr>
            <w:tcW w:w="7763" w:type="dxa"/>
          </w:tcPr>
          <w:p w:rsidR="00E06900" w:rsidRDefault="0038044B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Выделены основные факторы дальнего внешнего окружения образовательной организации</w:t>
            </w:r>
          </w:p>
        </w:tc>
        <w:tc>
          <w:tcPr>
            <w:tcW w:w="2090" w:type="dxa"/>
          </w:tcPr>
          <w:p w:rsidR="00E06900" w:rsidRDefault="008335D0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8044B" w:rsidTr="00B66995">
        <w:tc>
          <w:tcPr>
            <w:tcW w:w="7763" w:type="dxa"/>
          </w:tcPr>
          <w:p w:rsidR="0038044B" w:rsidRDefault="0038044B" w:rsidP="005F3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Выделены основные факторы </w:t>
            </w:r>
            <w:r w:rsidR="005F38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ближнего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внешнего окружения образовательной организации</w:t>
            </w:r>
          </w:p>
        </w:tc>
        <w:tc>
          <w:tcPr>
            <w:tcW w:w="2090" w:type="dxa"/>
          </w:tcPr>
          <w:p w:rsidR="0038044B" w:rsidRDefault="008335D0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8044B" w:rsidTr="00B66995">
        <w:tc>
          <w:tcPr>
            <w:tcW w:w="7763" w:type="dxa"/>
          </w:tcPr>
          <w:p w:rsidR="0038044B" w:rsidRDefault="005F3824" w:rsidP="00B66995">
            <w:pPr>
              <w:tabs>
                <w:tab w:val="left" w:pos="103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Оценки каждого фактора аргументированы</w:t>
            </w:r>
          </w:p>
        </w:tc>
        <w:tc>
          <w:tcPr>
            <w:tcW w:w="2090" w:type="dxa"/>
          </w:tcPr>
          <w:p w:rsidR="0038044B" w:rsidRDefault="008335D0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8044B" w:rsidTr="00B66995">
        <w:tc>
          <w:tcPr>
            <w:tcW w:w="7763" w:type="dxa"/>
          </w:tcPr>
          <w:p w:rsidR="0038044B" w:rsidRDefault="0038044B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1D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Рекомендации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даны аргументированно, </w:t>
            </w:r>
            <w:r w:rsidRPr="00331D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выражены не общими словами</w:t>
            </w:r>
          </w:p>
        </w:tc>
        <w:tc>
          <w:tcPr>
            <w:tcW w:w="2090" w:type="dxa"/>
          </w:tcPr>
          <w:p w:rsidR="0038044B" w:rsidRDefault="008335D0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38044B" w:rsidRPr="0041581F" w:rsidTr="00B66995">
        <w:tc>
          <w:tcPr>
            <w:tcW w:w="7763" w:type="dxa"/>
          </w:tcPr>
          <w:p w:rsidR="0038044B" w:rsidRPr="0041581F" w:rsidRDefault="0038044B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  <w:tc>
          <w:tcPr>
            <w:tcW w:w="2090" w:type="dxa"/>
          </w:tcPr>
          <w:p w:rsidR="0038044B" w:rsidRPr="0041581F" w:rsidRDefault="0038044B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E06900" w:rsidRDefault="00E06900" w:rsidP="00E0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6900" w:rsidRDefault="00E06900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F" w:rsidRDefault="005C64DF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F" w:rsidRDefault="005C64DF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F" w:rsidRDefault="005C64DF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F" w:rsidRDefault="005C64DF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F" w:rsidRDefault="005C64DF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335D0" w:rsidRPr="0041581F" w:rsidRDefault="008335D0" w:rsidP="008335D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58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4158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Обследование внешней и внутренней среды организации</w:t>
      </w:r>
      <w:r w:rsidRPr="004158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</w:p>
    <w:p w:rsidR="00D31449" w:rsidRPr="00D31449" w:rsidRDefault="00D31449" w:rsidP="00D3144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Заполните матрицу  </w:t>
      </w:r>
      <w:r w:rsidRPr="00D31449">
        <w:rPr>
          <w:rFonts w:ascii="Times New Roman" w:eastAsia="Times New Roman" w:hAnsi="Times New Roman" w:cs="Times New Roman"/>
          <w:sz w:val="24"/>
          <w:szCs w:val="24"/>
          <w:lang w:val="en-US"/>
        </w:rPr>
        <w:t>SWOT</w:t>
      </w:r>
      <w:r w:rsidRPr="00D31449">
        <w:rPr>
          <w:rFonts w:ascii="Times New Roman" w:eastAsia="Times New Roman" w:hAnsi="Times New Roman" w:cs="Times New Roman"/>
          <w:sz w:val="24"/>
          <w:szCs w:val="24"/>
        </w:rPr>
        <w:t>-анализа</w:t>
      </w:r>
    </w:p>
    <w:p w:rsidR="00D31449" w:rsidRPr="00D31449" w:rsidRDefault="00D31449" w:rsidP="00D314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5475" cy="2152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449" w:rsidRPr="00D31449" w:rsidRDefault="00D31449" w:rsidP="00D314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«Правила проведения SWOT-анализа»</w:t>
      </w:r>
    </w:p>
    <w:p w:rsidR="00D31449" w:rsidRPr="00D31449" w:rsidRDefault="00D31449" w:rsidP="00D314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Аббревиатура SWOT образуется от сокращения 4 слов английского языка: </w:t>
      </w:r>
    </w:p>
    <w:p w:rsidR="00D31449" w:rsidRPr="00D31449" w:rsidRDefault="00D31449" w:rsidP="00D3144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1449">
        <w:rPr>
          <w:rFonts w:ascii="Times New Roman" w:eastAsia="Times New Roman" w:hAnsi="Times New Roman" w:cs="Times New Roman"/>
          <w:sz w:val="24"/>
          <w:szCs w:val="24"/>
        </w:rPr>
        <w:t>strength</w:t>
      </w:r>
      <w:proofErr w:type="spellEnd"/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 – сила; </w:t>
      </w:r>
    </w:p>
    <w:p w:rsidR="00D31449" w:rsidRPr="00D31449" w:rsidRDefault="00D31449" w:rsidP="00D3144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1449">
        <w:rPr>
          <w:rFonts w:ascii="Times New Roman" w:eastAsia="Times New Roman" w:hAnsi="Times New Roman" w:cs="Times New Roman"/>
          <w:sz w:val="24"/>
          <w:szCs w:val="24"/>
        </w:rPr>
        <w:t>weakness</w:t>
      </w:r>
      <w:proofErr w:type="spellEnd"/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  - слабость;</w:t>
      </w:r>
    </w:p>
    <w:p w:rsidR="00D31449" w:rsidRPr="00D31449" w:rsidRDefault="00D31449" w:rsidP="00D3144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1449">
        <w:rPr>
          <w:rFonts w:ascii="Times New Roman" w:eastAsia="Times New Roman" w:hAnsi="Times New Roman" w:cs="Times New Roman"/>
          <w:sz w:val="24"/>
          <w:szCs w:val="24"/>
        </w:rPr>
        <w:t>opportunity</w:t>
      </w:r>
      <w:proofErr w:type="spellEnd"/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 – возможности</w:t>
      </w:r>
    </w:p>
    <w:p w:rsidR="00D31449" w:rsidRPr="00D31449" w:rsidRDefault="00D31449" w:rsidP="00D31449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1449">
        <w:rPr>
          <w:rFonts w:ascii="Times New Roman" w:eastAsia="Times New Roman" w:hAnsi="Times New Roman" w:cs="Times New Roman"/>
          <w:sz w:val="24"/>
          <w:szCs w:val="24"/>
        </w:rPr>
        <w:t>threat</w:t>
      </w:r>
      <w:proofErr w:type="spellEnd"/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 - угрозы</w:t>
      </w:r>
    </w:p>
    <w:p w:rsidR="00D31449" w:rsidRPr="00D31449" w:rsidRDefault="00D31449" w:rsidP="00D314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SWOT анализ включает в себя анализ ситуации внутри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</w:t>
      </w: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, а так же анализ внешних факторов и ситуацию на рынке образовательных услуг. SWOT-анализ позволяет выявить и структурировать сильные и слабые стороны, а также потенциальные возможности и угрозы, учет которых необходим при разработке стратегии. </w:t>
      </w:r>
    </w:p>
    <w:p w:rsidR="00D31449" w:rsidRPr="00D31449" w:rsidRDefault="00D31449" w:rsidP="00D314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b/>
          <w:i/>
          <w:sz w:val="24"/>
          <w:szCs w:val="24"/>
        </w:rPr>
        <w:t>Алгоритм применения SWOT-анализа</w:t>
      </w:r>
    </w:p>
    <w:p w:rsidR="00D31449" w:rsidRPr="00D31449" w:rsidRDefault="00D31449" w:rsidP="00D3144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>Составление списка сильных и слабых сторон</w:t>
      </w:r>
    </w:p>
    <w:p w:rsidR="00D31449" w:rsidRPr="00D31449" w:rsidRDefault="00D31449" w:rsidP="00D3144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списка опасностей и возможностей </w:t>
      </w:r>
    </w:p>
    <w:p w:rsidR="00D31449" w:rsidRPr="00D31449" w:rsidRDefault="00D31449" w:rsidP="00D3144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связи между различными элементами списков </w:t>
      </w:r>
    </w:p>
    <w:p w:rsidR="00D31449" w:rsidRPr="00D31449" w:rsidRDefault="00D31449" w:rsidP="00D31449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>Выбор стратегии</w:t>
      </w:r>
    </w:p>
    <w:p w:rsidR="00D31449" w:rsidRPr="00D31449" w:rsidRDefault="00D31449" w:rsidP="00D314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Комбинации разных элементов SWOT-анализа образуют </w:t>
      </w:r>
      <w:r w:rsidRPr="00D31449">
        <w:rPr>
          <w:rFonts w:ascii="Times New Roman" w:eastAsia="Times New Roman" w:hAnsi="Times New Roman" w:cs="Times New Roman"/>
          <w:b/>
          <w:sz w:val="24"/>
          <w:szCs w:val="24"/>
        </w:rPr>
        <w:t>определенные стратегии</w:t>
      </w:r>
      <w:r w:rsidRPr="00D314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31449" w:rsidRPr="00D31449" w:rsidRDefault="00D31449" w:rsidP="00D31449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 xml:space="preserve">комбинация "возможности - сильные стороны" образуют стратегию развития. </w:t>
      </w:r>
    </w:p>
    <w:p w:rsidR="00D31449" w:rsidRPr="00D31449" w:rsidRDefault="00D31449" w:rsidP="00D31449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>комбинация "возможности - слабые стороны" образует стратегию для внутренних преобразований.</w:t>
      </w:r>
    </w:p>
    <w:p w:rsidR="00D31449" w:rsidRPr="00D31449" w:rsidRDefault="00D31449" w:rsidP="00D31449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>комбинация "угрозы - слабые стороны" рассматривается как ограничение стратегического развития.</w:t>
      </w:r>
    </w:p>
    <w:p w:rsidR="00D31449" w:rsidRPr="00D31449" w:rsidRDefault="00D31449" w:rsidP="00D31449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449">
        <w:rPr>
          <w:rFonts w:ascii="Times New Roman" w:eastAsia="Times New Roman" w:hAnsi="Times New Roman" w:cs="Times New Roman"/>
          <w:sz w:val="24"/>
          <w:szCs w:val="24"/>
        </w:rPr>
        <w:t>комбинация "угрозы - сильные стороны" используется как стратегия потенциальных преимуществ</w:t>
      </w:r>
    </w:p>
    <w:p w:rsidR="00D31449" w:rsidRPr="00D31449" w:rsidRDefault="00D31449" w:rsidP="00D314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87197" w:rsidRDefault="00687197" w:rsidP="0068719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0C1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Процедура и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Оценка происходит на занятии при представлении выполненной работы.</w:t>
      </w:r>
    </w:p>
    <w:p w:rsidR="00687197" w:rsidRPr="00331DAF" w:rsidRDefault="00687197" w:rsidP="0068719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D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осуществляется по следующим </w:t>
      </w:r>
      <w:r w:rsidRPr="00331D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критериям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2090"/>
      </w:tblGrid>
      <w:tr w:rsidR="00687197" w:rsidRPr="00BE3773" w:rsidTr="00B66995">
        <w:tc>
          <w:tcPr>
            <w:tcW w:w="7763" w:type="dxa"/>
          </w:tcPr>
          <w:p w:rsidR="00687197" w:rsidRPr="00BE3773" w:rsidRDefault="00687197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2090" w:type="dxa"/>
          </w:tcPr>
          <w:p w:rsidR="00687197" w:rsidRPr="00BE3773" w:rsidRDefault="00687197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687197" w:rsidTr="00B66995">
        <w:tc>
          <w:tcPr>
            <w:tcW w:w="7763" w:type="dxa"/>
          </w:tcPr>
          <w:p w:rsidR="00687197" w:rsidRDefault="00687197" w:rsidP="006871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Выделены основные факторы внешней среды образовательной организации</w:t>
            </w:r>
          </w:p>
        </w:tc>
        <w:tc>
          <w:tcPr>
            <w:tcW w:w="2090" w:type="dxa"/>
          </w:tcPr>
          <w:p w:rsidR="00687197" w:rsidRDefault="00687197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687197" w:rsidTr="00B66995">
        <w:tc>
          <w:tcPr>
            <w:tcW w:w="7763" w:type="dxa"/>
          </w:tcPr>
          <w:p w:rsidR="00687197" w:rsidRDefault="00687197" w:rsidP="006871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Выделены основные факторы внутренней среды образовательной организации</w:t>
            </w:r>
          </w:p>
        </w:tc>
        <w:tc>
          <w:tcPr>
            <w:tcW w:w="2090" w:type="dxa"/>
          </w:tcPr>
          <w:p w:rsidR="00687197" w:rsidRDefault="00687197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687197" w:rsidTr="00B66995">
        <w:tc>
          <w:tcPr>
            <w:tcW w:w="7763" w:type="dxa"/>
          </w:tcPr>
          <w:p w:rsidR="00687197" w:rsidRDefault="00687197" w:rsidP="00B66995">
            <w:pPr>
              <w:tabs>
                <w:tab w:val="left" w:pos="103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Факторы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верно отнесены к внутренней или внешней среде</w:t>
            </w:r>
          </w:p>
        </w:tc>
        <w:tc>
          <w:tcPr>
            <w:tcW w:w="2090" w:type="dxa"/>
          </w:tcPr>
          <w:p w:rsidR="00687197" w:rsidRDefault="00687197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7197" w:rsidTr="00B66995">
        <w:tc>
          <w:tcPr>
            <w:tcW w:w="7763" w:type="dxa"/>
          </w:tcPr>
          <w:p w:rsidR="00687197" w:rsidRDefault="00687197" w:rsidP="006871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основании </w:t>
            </w:r>
            <w:r w:rsidR="004C5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верно определена стратегия </w:t>
            </w:r>
          </w:p>
        </w:tc>
        <w:tc>
          <w:tcPr>
            <w:tcW w:w="2090" w:type="dxa"/>
          </w:tcPr>
          <w:p w:rsidR="00687197" w:rsidRDefault="00687197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7197" w:rsidRPr="0041581F" w:rsidTr="00B66995">
        <w:tc>
          <w:tcPr>
            <w:tcW w:w="7763" w:type="dxa"/>
          </w:tcPr>
          <w:p w:rsidR="00687197" w:rsidRPr="0041581F" w:rsidRDefault="00687197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  <w:tc>
          <w:tcPr>
            <w:tcW w:w="2090" w:type="dxa"/>
          </w:tcPr>
          <w:p w:rsidR="00687197" w:rsidRPr="0041581F" w:rsidRDefault="00687197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687197" w:rsidRDefault="00687197" w:rsidP="00687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7197" w:rsidRDefault="00687197" w:rsidP="0068719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6900" w:rsidRDefault="00E06900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335D0" w:rsidRDefault="003866B3" w:rsidP="003866B3">
      <w:pPr>
        <w:pStyle w:val="a3"/>
        <w:numPr>
          <w:ilvl w:val="0"/>
          <w:numId w:val="16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66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Программный проект</w:t>
      </w:r>
    </w:p>
    <w:p w:rsidR="00167F37" w:rsidRPr="00A534E2" w:rsidRDefault="00BF2AF6" w:rsidP="00A534E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проведенных РЕ</w:t>
      </w:r>
      <w:proofErr w:type="gramStart"/>
      <w:r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>ST</w:t>
      </w:r>
      <w:proofErr w:type="gramEnd"/>
      <w:r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SWOT анализов</w:t>
      </w:r>
      <w:r w:rsidR="006F70A6"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дополнительных обследований системы управления образовательной организацией составьте комплексный проект по развитию данной организации. </w:t>
      </w:r>
      <w:r w:rsidR="00167F37"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</w:t>
      </w:r>
      <w:proofErr w:type="gramStart"/>
      <w:r w:rsidR="00167F37"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="00167F37"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основные проблемы,  с которыми вашей организации предстоит справиться прежде всего.  Проведите силовой анализ каждой из них.</w:t>
      </w:r>
    </w:p>
    <w:p w:rsidR="00167F37" w:rsidRPr="00167F37" w:rsidRDefault="00167F37" w:rsidP="00167F37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67F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Силовой анализ</w:t>
      </w:r>
    </w:p>
    <w:p w:rsidR="00167F37" w:rsidRPr="00167F37" w:rsidRDefault="00167F37" w:rsidP="00167F3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Эффективным инструментом анализа и планирования является силовой анализ. Осуществление силового анализа предполагает следующие действия: 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>1. Выбор проблемы, которую необходимо решить (она должна быть трудной, решаемой и не слишком широкой).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2. Идентификация проблемы и  описание ее с позиции: 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- какой является ситуация сегодня;</w:t>
      </w:r>
    </w:p>
    <w:p w:rsidR="00167F37" w:rsidRPr="00167F37" w:rsidRDefault="00167F37" w:rsidP="00167F37">
      <w:pPr>
        <w:suppressAutoHyphens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какой ситуация должна стать после того, как вы разрешите проблему. 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3. Определение списка противодействующих сил, обстоятельств, которые работают против намеченных вами изменений. Эти силы могут быть связаны </w:t>
      </w:r>
      <w:proofErr w:type="gramStart"/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>с</w:t>
      </w:r>
      <w:proofErr w:type="gramEnd"/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: </w:t>
      </w:r>
    </w:p>
    <w:p w:rsidR="00167F37" w:rsidRPr="00167F37" w:rsidRDefault="00167F37" w:rsidP="00167F37">
      <w:pPr>
        <w:numPr>
          <w:ilvl w:val="0"/>
          <w:numId w:val="29"/>
        </w:numPr>
        <w:spacing w:after="0" w:line="240" w:lineRule="auto"/>
        <w:ind w:left="180" w:firstLine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>отдельными людьми, группами сотрудников, которые выиграют или проиграют в результате попытки разрешения проблемы;</w:t>
      </w:r>
    </w:p>
    <w:p w:rsidR="00167F37" w:rsidRPr="00167F37" w:rsidRDefault="00167F37" w:rsidP="00167F37">
      <w:pPr>
        <w:numPr>
          <w:ilvl w:val="0"/>
          <w:numId w:val="29"/>
        </w:numPr>
        <w:spacing w:after="0" w:line="240" w:lineRule="auto"/>
        <w:ind w:left="180" w:firstLine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традициями и убеждениями, которые укоренены в организации (решение проблемы может оказаться традиционным, а может разрушать устоявшиеся традиции и противоречить разделяемым убеждениям);</w:t>
      </w:r>
    </w:p>
    <w:p w:rsidR="00167F37" w:rsidRPr="00167F37" w:rsidRDefault="00167F37" w:rsidP="00167F37">
      <w:pPr>
        <w:numPr>
          <w:ilvl w:val="0"/>
          <w:numId w:val="29"/>
        </w:numPr>
        <w:spacing w:after="0" w:line="240" w:lineRule="auto"/>
        <w:ind w:left="180" w:firstLine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внешними факторами, обстоятельствами и пр. 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4. Определение действий для каждой противодействующей силы, которые могли бы ослабить ее. 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 Определение перечня сил, которые будут способствовать изменениям. </w:t>
      </w:r>
    </w:p>
    <w:p w:rsidR="00167F37" w:rsidRPr="00167F37" w:rsidRDefault="00167F37" w:rsidP="00167F37">
      <w:pPr>
        <w:spacing w:after="0"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Arial Unicode MS" w:hAnsi="Times New Roman" w:cs="Times New Roman"/>
          <w:sz w:val="24"/>
          <w:szCs w:val="24"/>
          <w:lang w:eastAsia="ru-RU"/>
        </w:rPr>
        <w:t>6. Определение действий по усилению  каждой поддерживающей силы.</w:t>
      </w:r>
    </w:p>
    <w:p w:rsidR="00167F37" w:rsidRPr="00167F37" w:rsidRDefault="00167F37" w:rsidP="00167F37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3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наиболее существенные шагов, которые ведут к решению проблемы. Определение их последовательности.</w:t>
      </w:r>
    </w:p>
    <w:p w:rsidR="00167F37" w:rsidRPr="00167F37" w:rsidRDefault="00167F37" w:rsidP="00167F3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7F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Данные анализа и планирования внесите в матрицу «Силовой анализ»</w:t>
      </w:r>
    </w:p>
    <w:p w:rsidR="00167F37" w:rsidRPr="00167F37" w:rsidRDefault="00167F37" w:rsidP="00167F3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640"/>
        <w:gridCol w:w="2145"/>
        <w:gridCol w:w="1095"/>
        <w:gridCol w:w="3691"/>
      </w:tblGrid>
      <w:tr w:rsidR="00167F37" w:rsidRPr="00167F37" w:rsidTr="00167F37">
        <w:trPr>
          <w:cantSplit/>
        </w:trPr>
        <w:tc>
          <w:tcPr>
            <w:tcW w:w="95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7F37" w:rsidRPr="00167F37" w:rsidRDefault="00050FD0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1. </w:t>
            </w:r>
            <w:r w:rsidR="00167F37"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Проблема:</w:t>
            </w:r>
          </w:p>
        </w:tc>
      </w:tr>
      <w:tr w:rsidR="00167F37" w:rsidRPr="00167F37" w:rsidTr="00167F37"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2а. Сегодняшняя ситуация:</w:t>
            </w:r>
          </w:p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2б. Желательная ситуация:</w:t>
            </w:r>
          </w:p>
        </w:tc>
      </w:tr>
      <w:tr w:rsidR="00167F37" w:rsidRPr="00167F37" w:rsidTr="00167F37"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3а. Противодействующие силы и факторы:</w:t>
            </w:r>
          </w:p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Действия по ослаблению или устранению:</w:t>
            </w:r>
          </w:p>
        </w:tc>
      </w:tr>
      <w:tr w:rsidR="00167F37" w:rsidRPr="00167F37" w:rsidTr="00167F37"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Поддерживающие силы и факторы (на что можно опереться):</w:t>
            </w:r>
          </w:p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6. Действия по усилению:</w:t>
            </w:r>
          </w:p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67F37" w:rsidRPr="00167F37" w:rsidTr="00167F37">
        <w:trPr>
          <w:cantSplit/>
        </w:trPr>
        <w:tc>
          <w:tcPr>
            <w:tcW w:w="95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7F37" w:rsidRPr="00167F37" w:rsidRDefault="00167F37" w:rsidP="00167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7. Последовательность шагов</w:t>
            </w:r>
          </w:p>
        </w:tc>
      </w:tr>
      <w:tr w:rsidR="00167F37" w:rsidRPr="00167F37" w:rsidTr="00167F37">
        <w:trPr>
          <w:cantSplit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67F37" w:rsidRPr="00167F37" w:rsidRDefault="00167F37" w:rsidP="00167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Шаги (что делам?)</w:t>
            </w: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167F37" w:rsidRPr="00167F37" w:rsidRDefault="00167F37" w:rsidP="00167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Когда/где?</w:t>
            </w:r>
          </w:p>
        </w:tc>
        <w:tc>
          <w:tcPr>
            <w:tcW w:w="3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37" w:rsidRPr="00167F37" w:rsidRDefault="00167F37" w:rsidP="00167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67F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Как/кто?</w:t>
            </w:r>
          </w:p>
        </w:tc>
      </w:tr>
      <w:tr w:rsidR="00167F37" w:rsidRPr="00167F37" w:rsidTr="00167F37">
        <w:trPr>
          <w:cantSplit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67F37" w:rsidRPr="00167F37" w:rsidTr="00167F37">
        <w:trPr>
          <w:cantSplit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F37" w:rsidRPr="00167F37" w:rsidTr="00167F37">
        <w:trPr>
          <w:cantSplit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F37" w:rsidRPr="00167F37" w:rsidTr="00167F37">
        <w:trPr>
          <w:cantSplit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F37" w:rsidRPr="00167F37" w:rsidTr="00167F37">
        <w:trPr>
          <w:cantSplit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37" w:rsidRPr="00167F37" w:rsidRDefault="00167F37" w:rsidP="00167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67F37" w:rsidRPr="00167F37" w:rsidRDefault="00167F37" w:rsidP="00167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AF6" w:rsidRDefault="00A534E2" w:rsidP="00A534E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4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проведенного анализа составьте комплексную программу, объединяя шаги по каждой из программ. Рассчитайте срок, в который она могла быть реализована.</w:t>
      </w:r>
    </w:p>
    <w:p w:rsidR="00A534E2" w:rsidRDefault="00F93178" w:rsidP="00A534E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ресурсы, необходимые для реализации программы.</w:t>
      </w:r>
    </w:p>
    <w:p w:rsidR="00F93178" w:rsidRPr="00A534E2" w:rsidRDefault="00F93178" w:rsidP="00A534E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Выявите риски реализации программы, определите их вероятность и значимость.</w:t>
      </w:r>
    </w:p>
    <w:p w:rsidR="00FC5498" w:rsidRDefault="00F93178" w:rsidP="00FC54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Оформите результаты проекта в виде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6"/>
        <w:gridCol w:w="2660"/>
        <w:gridCol w:w="2351"/>
        <w:gridCol w:w="992"/>
        <w:gridCol w:w="1427"/>
        <w:gridCol w:w="1797"/>
      </w:tblGrid>
      <w:tr w:rsidR="00A91BF1" w:rsidTr="00A91BF1">
        <w:trPr>
          <w:cantSplit/>
        </w:trPr>
        <w:tc>
          <w:tcPr>
            <w:tcW w:w="626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60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мероприятие </w:t>
            </w:r>
          </w:p>
        </w:tc>
        <w:tc>
          <w:tcPr>
            <w:tcW w:w="2351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(на решение какой проблемы рассчитано)</w:t>
            </w:r>
          </w:p>
        </w:tc>
        <w:tc>
          <w:tcPr>
            <w:tcW w:w="992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427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797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91BF1" w:rsidTr="00A91BF1">
        <w:trPr>
          <w:cantSplit/>
        </w:trPr>
        <w:tc>
          <w:tcPr>
            <w:tcW w:w="626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60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1BF1" w:rsidTr="00A91BF1">
        <w:trPr>
          <w:cantSplit/>
        </w:trPr>
        <w:tc>
          <w:tcPr>
            <w:tcW w:w="626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660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A91BF1" w:rsidRDefault="00A91BF1" w:rsidP="00FC54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5498" w:rsidRDefault="002641E1" w:rsidP="00F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риски программы:</w:t>
      </w:r>
    </w:p>
    <w:p w:rsidR="002641E1" w:rsidRDefault="002641E1" w:rsidP="00F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1E1" w:rsidRPr="00A534E2" w:rsidRDefault="002641E1" w:rsidP="00F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995" w:rsidRDefault="00B66995" w:rsidP="00B669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0C1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Процедура и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Оценка происходит на занятии при презентации программного проекта.</w:t>
      </w:r>
    </w:p>
    <w:p w:rsidR="00B66995" w:rsidRPr="00331DAF" w:rsidRDefault="00B66995" w:rsidP="00B669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D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осуществляется по следующим </w:t>
      </w:r>
      <w:r w:rsidRPr="00331D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критериям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2090"/>
      </w:tblGrid>
      <w:tr w:rsidR="00B66995" w:rsidRPr="00BE3773" w:rsidTr="00B66995">
        <w:tc>
          <w:tcPr>
            <w:tcW w:w="7763" w:type="dxa"/>
          </w:tcPr>
          <w:p w:rsidR="00B66995" w:rsidRPr="00BE3773" w:rsidRDefault="00B66995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2090" w:type="dxa"/>
          </w:tcPr>
          <w:p w:rsidR="00B66995" w:rsidRPr="00BE3773" w:rsidRDefault="00B66995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B66995" w:rsidTr="00B66995">
        <w:tc>
          <w:tcPr>
            <w:tcW w:w="7763" w:type="dxa"/>
          </w:tcPr>
          <w:p w:rsidR="00B66995" w:rsidRDefault="00B66995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Реалистичность представленных проблем</w:t>
            </w:r>
          </w:p>
        </w:tc>
        <w:tc>
          <w:tcPr>
            <w:tcW w:w="2090" w:type="dxa"/>
          </w:tcPr>
          <w:p w:rsidR="00B66995" w:rsidRDefault="00B66995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B66995" w:rsidTr="00B66995">
        <w:tc>
          <w:tcPr>
            <w:tcW w:w="7763" w:type="dxa"/>
          </w:tcPr>
          <w:p w:rsidR="00B66995" w:rsidRDefault="00B66995" w:rsidP="002641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Верно выполненный силовой анализ проблем</w:t>
            </w:r>
            <w:r w:rsidR="002641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(по 2 балла за каждый, но не более 10</w:t>
            </w:r>
            <w:proofErr w:type="gramEnd"/>
          </w:p>
        </w:tc>
        <w:tc>
          <w:tcPr>
            <w:tcW w:w="2090" w:type="dxa"/>
          </w:tcPr>
          <w:p w:rsidR="00B66995" w:rsidRDefault="002641E1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B66995" w:rsidTr="00B66995">
        <w:tc>
          <w:tcPr>
            <w:tcW w:w="7763" w:type="dxa"/>
          </w:tcPr>
          <w:p w:rsidR="00B66995" w:rsidRDefault="00122DDB" w:rsidP="00122D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Риски программы определены и верно сформулированы</w:t>
            </w:r>
          </w:p>
        </w:tc>
        <w:tc>
          <w:tcPr>
            <w:tcW w:w="2090" w:type="dxa"/>
          </w:tcPr>
          <w:p w:rsidR="00B66995" w:rsidRDefault="00122DDB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3F2928" w:rsidTr="00B66995">
        <w:tc>
          <w:tcPr>
            <w:tcW w:w="7763" w:type="dxa"/>
          </w:tcPr>
          <w:p w:rsidR="003F2928" w:rsidRDefault="003F2928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F2A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Качество оформления представленных материалов</w:t>
            </w:r>
          </w:p>
        </w:tc>
        <w:tc>
          <w:tcPr>
            <w:tcW w:w="2090" w:type="dxa"/>
          </w:tcPr>
          <w:p w:rsidR="003F2928" w:rsidRDefault="003F2928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3F2928" w:rsidTr="00B66995">
        <w:tc>
          <w:tcPr>
            <w:tcW w:w="7763" w:type="dxa"/>
          </w:tcPr>
          <w:p w:rsidR="003F2928" w:rsidRDefault="003F2928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F2A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Качество защиты проекта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ответы на вопросы</w:t>
            </w:r>
          </w:p>
        </w:tc>
        <w:tc>
          <w:tcPr>
            <w:tcW w:w="2090" w:type="dxa"/>
          </w:tcPr>
          <w:p w:rsidR="003F2928" w:rsidRDefault="003F2928" w:rsidP="00B669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3F2928" w:rsidRPr="0041581F" w:rsidTr="00B66995">
        <w:tc>
          <w:tcPr>
            <w:tcW w:w="7763" w:type="dxa"/>
          </w:tcPr>
          <w:p w:rsidR="003F2928" w:rsidRPr="0041581F" w:rsidRDefault="003F2928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  <w:tc>
          <w:tcPr>
            <w:tcW w:w="2090" w:type="dxa"/>
          </w:tcPr>
          <w:p w:rsidR="003F2928" w:rsidRPr="0041581F" w:rsidRDefault="003F2928" w:rsidP="00B669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</w:tr>
    </w:tbl>
    <w:p w:rsidR="00B00D12" w:rsidRDefault="00B00D12" w:rsidP="007C179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22DDB" w:rsidRPr="002C0BB6" w:rsidRDefault="00122DDB" w:rsidP="00122DDB">
      <w:pPr>
        <w:pStyle w:val="a3"/>
        <w:numPr>
          <w:ilvl w:val="0"/>
          <w:numId w:val="16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C0B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Кейс</w:t>
      </w:r>
    </w:p>
    <w:p w:rsidR="00122DDB" w:rsidRDefault="007F2E65" w:rsidP="00122DDB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Кейс решается на занятии двумя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микрогруппами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магистрантов.</w:t>
      </w:r>
    </w:p>
    <w:p w:rsidR="00BE58FF" w:rsidRPr="00BE58FF" w:rsidRDefault="00BE58FF" w:rsidP="00122DDB">
      <w:pPr>
        <w:pStyle w:val="a3"/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E58F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Описание кейса:</w:t>
      </w:r>
    </w:p>
    <w:p w:rsidR="00122DDB" w:rsidRDefault="00BE58FF" w:rsidP="00122DDB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После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тест-обследования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педагогического коллектива специалист </w:t>
      </w:r>
      <w:r w:rsid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определил соотношение типов работников.</w:t>
      </w:r>
      <w:r w:rsidR="00BF74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Вам предстоит запустить в школе новый проект по созданию экспериментальной площадки. </w:t>
      </w:r>
    </w:p>
    <w:p w:rsidR="00A40A8E" w:rsidRDefault="00A40A8E" w:rsidP="00122DDB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42CC9C" wp14:editId="2BB07708">
            <wp:extent cx="5715000" cy="4057650"/>
            <wp:effectExtent l="0" t="0" r="0" b="0"/>
            <wp:docPr id="409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A40A8E" w:rsidRDefault="00A40A8E" w:rsidP="00122DDB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F" w:rsidRDefault="005C64DF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C64DF" w:rsidRDefault="005C64DF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40A8E" w:rsidRPr="00A40A8E" w:rsidRDefault="00A40A8E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proofErr w:type="spellStart"/>
      <w:r w:rsidRPr="00A40A8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Инструментал</w:t>
      </w:r>
      <w:proofErr w:type="spellEnd"/>
    </w:p>
    <w:p w:rsidR="00FB0A54" w:rsidRPr="00A40A8E" w:rsidRDefault="00113460" w:rsidP="002C0BB6">
      <w:pPr>
        <w:pStyle w:val="a3"/>
        <w:numPr>
          <w:ilvl w:val="0"/>
          <w:numId w:val="31"/>
        </w:numPr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</w:t>
      </w:r>
      <w:proofErr w:type="spellStart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инструментала</w:t>
      </w:r>
      <w:proofErr w:type="spellEnd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главная мотивация — это его заработок. Он готов выкладываться на 100%, если ему хорошо платят. Сама по себе работа и ее содержание не представляют для него особой ценности. К управлению он не рвется, а карьерный рост </w:t>
      </w:r>
      <w:proofErr w:type="gramStart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рассматривает</w:t>
      </w:r>
      <w:proofErr w:type="gramEnd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возможность получать больше денег. Отслеживает свою рыночную стоимость и регулярно просит повышения зарплаты. Он не привязывается к коллективу, не задумываясь, уходит туда, где предложат больше. В тяжелое для организации время он покинет ее первым. Лучшая система мотивация для такого сотрудника — это премия, бонусы и штрафы.</w:t>
      </w:r>
    </w:p>
    <w:p w:rsidR="00A40A8E" w:rsidRPr="00A40A8E" w:rsidRDefault="00A40A8E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Профессионал</w:t>
      </w:r>
    </w:p>
    <w:p w:rsidR="00FB0A54" w:rsidRPr="00A40A8E" w:rsidRDefault="00113460" w:rsidP="002C0BB6">
      <w:pPr>
        <w:pStyle w:val="a3"/>
        <w:numPr>
          <w:ilvl w:val="0"/>
          <w:numId w:val="32"/>
        </w:numPr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отличие от </w:t>
      </w:r>
      <w:proofErr w:type="spellStart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инструментала</w:t>
      </w:r>
      <w:proofErr w:type="spellEnd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профессионалу не так важны деньги, как сама работа. Такой сотрудник легко справляется со сложной, но интересной ему работой. Для него работа — это способ самовыражения и возможность доказать, что он способен выполнять то, что другим не под силу. Он часто подходит к работе избирательно, избегая рутины и предпочитая то, что ему нравится. И здесь нужен дополнительный контроль. Для такого сотрудника денежный метод мотивации малоэффективен. С ним нужно советоваться, призывая его в качестве эксперта, отмечая его профессионализм и вклад в развитие компании. Такое отношение стимулирует его лучше всего.</w:t>
      </w:r>
    </w:p>
    <w:p w:rsidR="00A40A8E" w:rsidRPr="00A40A8E" w:rsidRDefault="00A40A8E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Патриот</w:t>
      </w:r>
    </w:p>
    <w:p w:rsidR="00FB0A54" w:rsidRPr="00A40A8E" w:rsidRDefault="00113460" w:rsidP="002C0BB6">
      <w:pPr>
        <w:pStyle w:val="a3"/>
        <w:numPr>
          <w:ilvl w:val="0"/>
          <w:numId w:val="33"/>
        </w:numPr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Патриот, как и профессионал, ждет от руководства компании, в которой трудится, признания своих заслуг, но в отличие от него, не стремится расти профессионально. Ему гораздо важнее результативность общего дела, чем деньги или престижность работы. Он хочет быть нужным своей организации. Общественный лидер — пожалуй, это наиболее точное обозначение его миссии в компании. Он — душа коллектива и способен оказывать сильное влияние на других сотрудников. Системой мотивации в виде бонусов и штрафов на него влиять бесполезно, гораздо эффективнее объявить ему благодарность или сделать выговор.</w:t>
      </w:r>
    </w:p>
    <w:p w:rsidR="00A40A8E" w:rsidRPr="00A40A8E" w:rsidRDefault="00A40A8E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Хозяин</w:t>
      </w:r>
    </w:p>
    <w:p w:rsidR="00FB0A54" w:rsidRPr="00A40A8E" w:rsidRDefault="00113460" w:rsidP="002C0BB6">
      <w:pPr>
        <w:pStyle w:val="a3"/>
        <w:numPr>
          <w:ilvl w:val="0"/>
          <w:numId w:val="34"/>
        </w:numPr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>Хорошо организован, нацелен на результат и способен усердно работать.</w:t>
      </w:r>
      <w:proofErr w:type="gramEnd"/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Он добровольно берет на себя ответственность и проявляет инициативу. Но управлять им не просто. Ему нужна свобода действий, он не терпим к критике и контролю с чьей-либо стороны. Бывает категоричным и часто отстаивает свою точку зрения. Денежный фактор и содержание работы для него не имеют особого значения. Ему важнее признание его авторитета руководством компании, с которым он хочет быть на равных. Сотрудничество с ним принесет хорошие плоды, если ему дать достаточно свободы и предоставить возможность действовать самостоятельно.</w:t>
      </w:r>
    </w:p>
    <w:p w:rsidR="00A40A8E" w:rsidRPr="00A40A8E" w:rsidRDefault="00A40A8E" w:rsidP="002C0BB6">
      <w:pPr>
        <w:pStyle w:val="a3"/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Люмпен</w:t>
      </w:r>
    </w:p>
    <w:p w:rsidR="00FB0A54" w:rsidRPr="00A40A8E" w:rsidRDefault="00113460" w:rsidP="002C0BB6">
      <w:pPr>
        <w:pStyle w:val="a3"/>
        <w:numPr>
          <w:ilvl w:val="0"/>
          <w:numId w:val="35"/>
        </w:numPr>
        <w:spacing w:after="12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A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отличие от хозяина, люмпену чужда активность и ответственность. В работе он безынициативен, а к профессиональному росту равнодушен. Если бы можно было не работать, он бы не работал. Он нуждается в постоянном контроле, а что касается мотивации, то у такого сотрудника просто отсутствует. Стоит незначительно ослабить контроль, как его производительность падает. Стимулировать деньгами его невозможно, они интересны ему меньше всего. Признание, карьера и прочие пряники его тоже не вдохновляют, а вот кнут ему просто необходим. Люмпенский тип очень характерен для нашей страны. </w:t>
      </w:r>
    </w:p>
    <w:p w:rsidR="00A40A8E" w:rsidRDefault="00A40A8E" w:rsidP="002C0BB6">
      <w:pPr>
        <w:pStyle w:val="a3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0A8E" w:rsidRDefault="00A40A8E" w:rsidP="002C0BB6">
      <w:pPr>
        <w:pStyle w:val="a3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C0BB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F74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Разработайте систему стимулирования сотрудников для их более активного </w:t>
      </w:r>
      <w:r w:rsidR="002C0B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эффективного </w:t>
      </w:r>
      <w:r w:rsidR="00BF74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участия </w:t>
      </w:r>
      <w:r w:rsidR="002C0BB6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проекте.</w:t>
      </w:r>
    </w:p>
    <w:p w:rsidR="002C0BB6" w:rsidRDefault="002C0BB6" w:rsidP="002C0BB6">
      <w:pPr>
        <w:pStyle w:val="a3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53DA0" w:rsidRDefault="00553DA0" w:rsidP="00553DA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0C1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Процедура и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Оценка происходит на занятии при представлении выполненной работы.</w:t>
      </w:r>
    </w:p>
    <w:p w:rsidR="00553DA0" w:rsidRPr="00331DAF" w:rsidRDefault="00553DA0" w:rsidP="00553DA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1D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осуществляется по следующим </w:t>
      </w:r>
      <w:r w:rsidRPr="00331DA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критериям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2090"/>
      </w:tblGrid>
      <w:tr w:rsidR="00553DA0" w:rsidRPr="00BE3773" w:rsidTr="00E76D70">
        <w:tc>
          <w:tcPr>
            <w:tcW w:w="7763" w:type="dxa"/>
          </w:tcPr>
          <w:p w:rsidR="00553DA0" w:rsidRPr="00BE3773" w:rsidRDefault="00553DA0" w:rsidP="00E76D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2090" w:type="dxa"/>
          </w:tcPr>
          <w:p w:rsidR="00553DA0" w:rsidRPr="00BE3773" w:rsidRDefault="00553DA0" w:rsidP="00E76D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553DA0" w:rsidTr="00E76D70">
        <w:tc>
          <w:tcPr>
            <w:tcW w:w="7763" w:type="dxa"/>
          </w:tcPr>
          <w:p w:rsidR="00553DA0" w:rsidRDefault="007404BC" w:rsidP="00740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Участие в «мозговом штурме» во время обсуждения задания кейса</w:t>
            </w:r>
          </w:p>
        </w:tc>
        <w:tc>
          <w:tcPr>
            <w:tcW w:w="2090" w:type="dxa"/>
          </w:tcPr>
          <w:p w:rsidR="00553DA0" w:rsidRDefault="007404BC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53DA0" w:rsidTr="00E76D70">
        <w:tc>
          <w:tcPr>
            <w:tcW w:w="7763" w:type="dxa"/>
          </w:tcPr>
          <w:p w:rsidR="00553DA0" w:rsidRDefault="004D6381" w:rsidP="004D63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соотнесено </w:t>
            </w:r>
            <w:r w:rsidRPr="004D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актуальными потребностями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учреждения и</w:t>
            </w:r>
            <w:r w:rsidRPr="004D63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социально-экономической ситуацией</w:t>
            </w:r>
          </w:p>
        </w:tc>
        <w:tc>
          <w:tcPr>
            <w:tcW w:w="2090" w:type="dxa"/>
          </w:tcPr>
          <w:p w:rsidR="00553DA0" w:rsidRDefault="004D6381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53DA0" w:rsidTr="00E76D70">
        <w:tc>
          <w:tcPr>
            <w:tcW w:w="7763" w:type="dxa"/>
          </w:tcPr>
          <w:p w:rsidR="00553DA0" w:rsidRDefault="004D6381" w:rsidP="003912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2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Четкая организованность предложенного решения</w:t>
            </w:r>
          </w:p>
        </w:tc>
        <w:tc>
          <w:tcPr>
            <w:tcW w:w="2090" w:type="dxa"/>
          </w:tcPr>
          <w:p w:rsidR="00553DA0" w:rsidRDefault="00553DA0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53DA0" w:rsidTr="00E76D70">
        <w:tc>
          <w:tcPr>
            <w:tcW w:w="7763" w:type="dxa"/>
          </w:tcPr>
          <w:p w:rsidR="00553DA0" w:rsidRDefault="003912F6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2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Применимость решения на практике</w:t>
            </w:r>
          </w:p>
        </w:tc>
        <w:tc>
          <w:tcPr>
            <w:tcW w:w="2090" w:type="dxa"/>
          </w:tcPr>
          <w:p w:rsidR="00553DA0" w:rsidRDefault="00553DA0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4D6381" w:rsidTr="00E76D70">
        <w:tc>
          <w:tcPr>
            <w:tcW w:w="7763" w:type="dxa"/>
          </w:tcPr>
          <w:p w:rsidR="004D6381" w:rsidRDefault="003912F6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912F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Глубина проработки проблемы (обоснованность решения, наличие альтернативных вариантов, прогнозирование возможных проблем, комплексность решения</w:t>
            </w:r>
            <w:proofErr w:type="gramEnd"/>
          </w:p>
        </w:tc>
        <w:tc>
          <w:tcPr>
            <w:tcW w:w="2090" w:type="dxa"/>
          </w:tcPr>
          <w:p w:rsidR="004D6381" w:rsidRDefault="003912F6" w:rsidP="00E76D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53DA0" w:rsidRPr="0041581F" w:rsidTr="00E76D70">
        <w:tc>
          <w:tcPr>
            <w:tcW w:w="7763" w:type="dxa"/>
          </w:tcPr>
          <w:p w:rsidR="00553DA0" w:rsidRPr="0041581F" w:rsidRDefault="00553DA0" w:rsidP="00E76D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  <w:tc>
          <w:tcPr>
            <w:tcW w:w="2090" w:type="dxa"/>
          </w:tcPr>
          <w:p w:rsidR="00553DA0" w:rsidRPr="0041581F" w:rsidRDefault="00553DA0" w:rsidP="00E76D7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5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553DA0" w:rsidRDefault="00553DA0" w:rsidP="00553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53DA0" w:rsidRPr="00493C8F" w:rsidRDefault="003912F6" w:rsidP="003912F6">
      <w:pPr>
        <w:pStyle w:val="a3"/>
        <w:numPr>
          <w:ilvl w:val="0"/>
          <w:numId w:val="16"/>
        </w:num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Зачет.</w:t>
      </w:r>
    </w:p>
    <w:p w:rsidR="00FC0AB0" w:rsidRPr="00FC0AB0" w:rsidRDefault="00FC0AB0" w:rsidP="00FC0A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0A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Цель промежуточной аттестации в форме зачета</w:t>
      </w:r>
      <w:r w:rsidRPr="00FC0AB0">
        <w:rPr>
          <w:rFonts w:ascii="Times New Roman" w:eastAsia="Times New Roman" w:hAnsi="Times New Roman" w:cs="Times New Roman"/>
          <w:sz w:val="24"/>
          <w:szCs w:val="24"/>
          <w:lang w:eastAsia="ar-SA"/>
        </w:rPr>
        <w:t>: целостная оценка уровня сформированности компетенций на данном этапе их формирования. На зачете оцениваются знания в совокупности с умениями и опытом деятельности, полученными студентом, как на учебных занятиях, так и в рамках самостоятельной работы по дисциплине.</w:t>
      </w:r>
    </w:p>
    <w:p w:rsidR="00FC0AB0" w:rsidRPr="00FC0AB0" w:rsidRDefault="00FC0AB0" w:rsidP="00FC0A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93C8F" w:rsidRPr="00FC0AB0" w:rsidRDefault="00FC0AB0" w:rsidP="00FC0AB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0A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проведения:</w:t>
      </w:r>
      <w:r w:rsidRPr="00FC0A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устной форме по теоретическим вопросам 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Перечень вопросов к зачету: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Сущность, содержание и принципы административно-управленческой деятельности.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Современные концепции и стили руководства в организациях.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Типы структур, функции и ресурсы образовательного учреждения.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4.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Коммерческая деятельность образовательных учреждений.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Контроль финансово-хозяйственной деятельности образовательного учреждения.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6.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Управление кадровыми ресурсами. Мотивация труда.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7.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Анализ выполнения образовательным учреждением своих функций и исследование потребностей макро- и микросреды.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8.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Создание программного проекта (бизнес-плана) в образовательном учреждении.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9.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Стратегическое и оперативное управление проектом.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Мониторинг качества реализации проекта.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11.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Особенности делового общения в образовательных учреждениях.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12.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Адаптация стилей руководства к деловым ситуациям.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13.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Конфликты и административная деятельность. 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14.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Управление конфликтной ситуацией.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15.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Делопроизводство в административной деятельности.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16.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Правила оформления организационно-распорядительной документации.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93C8F" w:rsidRPr="00FC0AB0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0A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Критерии оценки на зачете: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семестровой аттестации магистрантов критериями выставления оценки на зачете выступает степень полноты освоения студентом основного содержания дисциплины, изученной в семестре: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оценка 35–40 баллов выставляется магистранту,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умеющему свободно выполнять практические задания, освоившему основную литературу и знакомому с </w:t>
      </w: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  <w:proofErr w:type="gramEnd"/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оценка 26–34 баллов выставляется магистранту, обнаружившему полное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493C8F" w:rsidRP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оценка 15–25 баллов выставляется магистранту,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 или выполнении заданий;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493C8F" w:rsidRDefault="00493C8F" w:rsidP="00493C8F">
      <w:pPr>
        <w:pStyle w:val="a3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8F">
        <w:rPr>
          <w:rFonts w:ascii="Times New Roman" w:eastAsia="Times New Roman" w:hAnsi="Times New Roman" w:cs="Times New Roman"/>
          <w:sz w:val="24"/>
          <w:szCs w:val="24"/>
          <w:lang w:eastAsia="ar-SA"/>
        </w:rPr>
        <w:t>– оценка 1–14 баллов выставляется магистранту,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студент обнаруживает незнание большей части изученного в семестре материала, не справляется с решением практических задач и не может ответить на дополнительные вопросы преподавателя.</w:t>
      </w:r>
    </w:p>
    <w:p w:rsidR="002C0BB6" w:rsidRPr="00122DDB" w:rsidRDefault="002C0BB6" w:rsidP="002C0BB6">
      <w:pPr>
        <w:pStyle w:val="a3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C0BB6" w:rsidRPr="00122DDB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61B" w:rsidRDefault="00D4061B" w:rsidP="0010190A">
      <w:pPr>
        <w:spacing w:after="0" w:line="240" w:lineRule="auto"/>
      </w:pPr>
      <w:r>
        <w:separator/>
      </w:r>
    </w:p>
  </w:endnote>
  <w:endnote w:type="continuationSeparator" w:id="0">
    <w:p w:rsidR="00D4061B" w:rsidRDefault="00D4061B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61B" w:rsidRDefault="00D4061B" w:rsidP="0010190A">
      <w:pPr>
        <w:spacing w:after="0" w:line="240" w:lineRule="auto"/>
      </w:pPr>
      <w:r>
        <w:separator/>
      </w:r>
    </w:p>
  </w:footnote>
  <w:footnote w:type="continuationSeparator" w:id="0">
    <w:p w:rsidR="00D4061B" w:rsidRDefault="00D4061B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17AD7"/>
    <w:multiLevelType w:val="hybridMultilevel"/>
    <w:tmpl w:val="DF00B068"/>
    <w:lvl w:ilvl="0" w:tplc="F836B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0C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68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8D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62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8C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03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2C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A0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C24"/>
    <w:multiLevelType w:val="hybridMultilevel"/>
    <w:tmpl w:val="4A6210AE"/>
    <w:lvl w:ilvl="0" w:tplc="475CF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13C1B"/>
    <w:multiLevelType w:val="hybridMultilevel"/>
    <w:tmpl w:val="2640CC2E"/>
    <w:lvl w:ilvl="0" w:tplc="A398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0C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22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107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42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AC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7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B4F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E7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7250144"/>
    <w:multiLevelType w:val="hybridMultilevel"/>
    <w:tmpl w:val="9E2EB7B0"/>
    <w:lvl w:ilvl="0" w:tplc="475CF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D35B5"/>
    <w:multiLevelType w:val="hybridMultilevel"/>
    <w:tmpl w:val="5A18B690"/>
    <w:lvl w:ilvl="0" w:tplc="475CF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C037E"/>
    <w:multiLevelType w:val="hybridMultilevel"/>
    <w:tmpl w:val="AB383506"/>
    <w:lvl w:ilvl="0" w:tplc="4AD8D1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41523B52"/>
    <w:multiLevelType w:val="multilevel"/>
    <w:tmpl w:val="F72E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A67342"/>
    <w:multiLevelType w:val="hybridMultilevel"/>
    <w:tmpl w:val="043EFC56"/>
    <w:lvl w:ilvl="0" w:tplc="475CF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D7B1C"/>
    <w:multiLevelType w:val="hybridMultilevel"/>
    <w:tmpl w:val="46F46FA2"/>
    <w:lvl w:ilvl="0" w:tplc="475CF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50F02"/>
    <w:multiLevelType w:val="hybridMultilevel"/>
    <w:tmpl w:val="CD803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F0893"/>
    <w:multiLevelType w:val="hybridMultilevel"/>
    <w:tmpl w:val="97A4F360"/>
    <w:lvl w:ilvl="0" w:tplc="19145970">
      <w:numFmt w:val="bullet"/>
      <w:lvlText w:val="-"/>
      <w:lvlJc w:val="left"/>
      <w:pPr>
        <w:tabs>
          <w:tab w:val="num" w:pos="1440"/>
        </w:tabs>
        <w:ind w:left="1440" w:hanging="90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BBF2FD3"/>
    <w:multiLevelType w:val="hybridMultilevel"/>
    <w:tmpl w:val="E494C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515B4"/>
    <w:multiLevelType w:val="hybridMultilevel"/>
    <w:tmpl w:val="92F0A9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696C7B"/>
    <w:multiLevelType w:val="hybridMultilevel"/>
    <w:tmpl w:val="07DA74BA"/>
    <w:lvl w:ilvl="0" w:tplc="5E3E0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DEE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C6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080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8A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48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726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AB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3200F3"/>
    <w:multiLevelType w:val="hybridMultilevel"/>
    <w:tmpl w:val="4356C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1A23AF"/>
    <w:multiLevelType w:val="hybridMultilevel"/>
    <w:tmpl w:val="758A8FA6"/>
    <w:lvl w:ilvl="0" w:tplc="475CF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829B0"/>
    <w:multiLevelType w:val="hybridMultilevel"/>
    <w:tmpl w:val="E124D5AA"/>
    <w:lvl w:ilvl="0" w:tplc="6C24F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C6E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42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0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EB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2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23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87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86E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42918EE"/>
    <w:multiLevelType w:val="hybridMultilevel"/>
    <w:tmpl w:val="32C2C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156589"/>
    <w:multiLevelType w:val="hybridMultilevel"/>
    <w:tmpl w:val="197CF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D8D54A6"/>
    <w:multiLevelType w:val="hybridMultilevel"/>
    <w:tmpl w:val="39166B2A"/>
    <w:lvl w:ilvl="0" w:tplc="8AE4E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0D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09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03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12C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A0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6F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A6AC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80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18"/>
  </w:num>
  <w:num w:numId="4">
    <w:abstractNumId w:val="9"/>
  </w:num>
  <w:num w:numId="5">
    <w:abstractNumId w:val="10"/>
  </w:num>
  <w:num w:numId="6">
    <w:abstractNumId w:val="29"/>
  </w:num>
  <w:num w:numId="7">
    <w:abstractNumId w:val="25"/>
  </w:num>
  <w:num w:numId="8">
    <w:abstractNumId w:val="1"/>
  </w:num>
  <w:num w:numId="9">
    <w:abstractNumId w:val="33"/>
  </w:num>
  <w:num w:numId="10">
    <w:abstractNumId w:val="27"/>
  </w:num>
  <w:num w:numId="11">
    <w:abstractNumId w:val="3"/>
  </w:num>
  <w:num w:numId="12">
    <w:abstractNumId w:val="0"/>
  </w:num>
  <w:num w:numId="13">
    <w:abstractNumId w:val="5"/>
  </w:num>
  <w:num w:numId="14">
    <w:abstractNumId w:val="13"/>
  </w:num>
  <w:num w:numId="15">
    <w:abstractNumId w:val="7"/>
  </w:num>
  <w:num w:numId="16">
    <w:abstractNumId w:val="30"/>
  </w:num>
  <w:num w:numId="17">
    <w:abstractNumId w:val="20"/>
  </w:num>
  <w:num w:numId="18">
    <w:abstractNumId w:val="14"/>
  </w:num>
  <w:num w:numId="19">
    <w:abstractNumId w:val="15"/>
  </w:num>
  <w:num w:numId="20">
    <w:abstractNumId w:val="11"/>
  </w:num>
  <w:num w:numId="21">
    <w:abstractNumId w:val="26"/>
  </w:num>
  <w:num w:numId="22">
    <w:abstractNumId w:val="8"/>
  </w:num>
  <w:num w:numId="23">
    <w:abstractNumId w:val="16"/>
  </w:num>
  <w:num w:numId="24">
    <w:abstractNumId w:val="4"/>
  </w:num>
  <w:num w:numId="25">
    <w:abstractNumId w:val="23"/>
  </w:num>
  <w:num w:numId="26">
    <w:abstractNumId w:val="17"/>
  </w:num>
  <w:num w:numId="27">
    <w:abstractNumId w:val="21"/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2"/>
  </w:num>
  <w:num w:numId="31">
    <w:abstractNumId w:val="32"/>
  </w:num>
  <w:num w:numId="32">
    <w:abstractNumId w:val="28"/>
  </w:num>
  <w:num w:numId="33">
    <w:abstractNumId w:val="2"/>
  </w:num>
  <w:num w:numId="34">
    <w:abstractNumId w:val="2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08"/>
    <w:rsid w:val="00003A72"/>
    <w:rsid w:val="000141A7"/>
    <w:rsid w:val="000461FC"/>
    <w:rsid w:val="00050FD0"/>
    <w:rsid w:val="00052B7F"/>
    <w:rsid w:val="000536B8"/>
    <w:rsid w:val="00056D83"/>
    <w:rsid w:val="00062A26"/>
    <w:rsid w:val="00064115"/>
    <w:rsid w:val="000916EB"/>
    <w:rsid w:val="000D1DFE"/>
    <w:rsid w:val="000D6838"/>
    <w:rsid w:val="000E11B4"/>
    <w:rsid w:val="000E62A4"/>
    <w:rsid w:val="000E6677"/>
    <w:rsid w:val="000F4AE0"/>
    <w:rsid w:val="0010190A"/>
    <w:rsid w:val="00113460"/>
    <w:rsid w:val="00116798"/>
    <w:rsid w:val="00122DDB"/>
    <w:rsid w:val="00132403"/>
    <w:rsid w:val="00144E6E"/>
    <w:rsid w:val="00151C08"/>
    <w:rsid w:val="001554B9"/>
    <w:rsid w:val="00155E38"/>
    <w:rsid w:val="00167F37"/>
    <w:rsid w:val="001861C4"/>
    <w:rsid w:val="001C5940"/>
    <w:rsid w:val="001C707B"/>
    <w:rsid w:val="001E07D9"/>
    <w:rsid w:val="001E1868"/>
    <w:rsid w:val="001F43D5"/>
    <w:rsid w:val="00200DC7"/>
    <w:rsid w:val="00204B43"/>
    <w:rsid w:val="0020720F"/>
    <w:rsid w:val="002125F8"/>
    <w:rsid w:val="00215E3E"/>
    <w:rsid w:val="00226BBC"/>
    <w:rsid w:val="0023336E"/>
    <w:rsid w:val="0024591C"/>
    <w:rsid w:val="00261B3A"/>
    <w:rsid w:val="002641E1"/>
    <w:rsid w:val="002645AB"/>
    <w:rsid w:val="00265D33"/>
    <w:rsid w:val="00266FAC"/>
    <w:rsid w:val="00280941"/>
    <w:rsid w:val="002A5392"/>
    <w:rsid w:val="002A6364"/>
    <w:rsid w:val="002A6C21"/>
    <w:rsid w:val="002C0BB6"/>
    <w:rsid w:val="002D1291"/>
    <w:rsid w:val="002E42F4"/>
    <w:rsid w:val="002F2431"/>
    <w:rsid w:val="0031403B"/>
    <w:rsid w:val="003167DC"/>
    <w:rsid w:val="003320FA"/>
    <w:rsid w:val="00376775"/>
    <w:rsid w:val="0038044B"/>
    <w:rsid w:val="003866B3"/>
    <w:rsid w:val="003871BD"/>
    <w:rsid w:val="003912F6"/>
    <w:rsid w:val="003A42F5"/>
    <w:rsid w:val="003B2ED6"/>
    <w:rsid w:val="003D7D3E"/>
    <w:rsid w:val="003F2928"/>
    <w:rsid w:val="003F77DD"/>
    <w:rsid w:val="00402542"/>
    <w:rsid w:val="00431C42"/>
    <w:rsid w:val="00433F14"/>
    <w:rsid w:val="00470244"/>
    <w:rsid w:val="00483178"/>
    <w:rsid w:val="004860F0"/>
    <w:rsid w:val="00493C8F"/>
    <w:rsid w:val="004C52D7"/>
    <w:rsid w:val="004C5B2C"/>
    <w:rsid w:val="004C7F09"/>
    <w:rsid w:val="004D1BF7"/>
    <w:rsid w:val="004D3558"/>
    <w:rsid w:val="004D4951"/>
    <w:rsid w:val="004D6381"/>
    <w:rsid w:val="004D70BD"/>
    <w:rsid w:val="004F4F01"/>
    <w:rsid w:val="0050140E"/>
    <w:rsid w:val="005362E3"/>
    <w:rsid w:val="00545C1B"/>
    <w:rsid w:val="0054658D"/>
    <w:rsid w:val="00552D18"/>
    <w:rsid w:val="00553DA0"/>
    <w:rsid w:val="0057315C"/>
    <w:rsid w:val="00575BB4"/>
    <w:rsid w:val="00590DE6"/>
    <w:rsid w:val="00596AF3"/>
    <w:rsid w:val="005A49DD"/>
    <w:rsid w:val="005B3820"/>
    <w:rsid w:val="005C1740"/>
    <w:rsid w:val="005C64DF"/>
    <w:rsid w:val="005D6479"/>
    <w:rsid w:val="005E1A9E"/>
    <w:rsid w:val="005F3824"/>
    <w:rsid w:val="0060057D"/>
    <w:rsid w:val="00600AF3"/>
    <w:rsid w:val="0060377B"/>
    <w:rsid w:val="006115C8"/>
    <w:rsid w:val="006140E3"/>
    <w:rsid w:val="006245B4"/>
    <w:rsid w:val="0062597E"/>
    <w:rsid w:val="006376B6"/>
    <w:rsid w:val="00646DED"/>
    <w:rsid w:val="00660E65"/>
    <w:rsid w:val="00667C7D"/>
    <w:rsid w:val="0067132F"/>
    <w:rsid w:val="00687197"/>
    <w:rsid w:val="006A110F"/>
    <w:rsid w:val="006B2277"/>
    <w:rsid w:val="006C1549"/>
    <w:rsid w:val="006C2C9C"/>
    <w:rsid w:val="006F128C"/>
    <w:rsid w:val="006F70A6"/>
    <w:rsid w:val="00701B38"/>
    <w:rsid w:val="00702D03"/>
    <w:rsid w:val="00724EED"/>
    <w:rsid w:val="007276AD"/>
    <w:rsid w:val="007404BC"/>
    <w:rsid w:val="00745461"/>
    <w:rsid w:val="00776C75"/>
    <w:rsid w:val="007871CE"/>
    <w:rsid w:val="007A30EC"/>
    <w:rsid w:val="007A572C"/>
    <w:rsid w:val="007B6048"/>
    <w:rsid w:val="007C025D"/>
    <w:rsid w:val="007C1796"/>
    <w:rsid w:val="007E09B6"/>
    <w:rsid w:val="007F0253"/>
    <w:rsid w:val="007F2E65"/>
    <w:rsid w:val="007F7D63"/>
    <w:rsid w:val="00803E83"/>
    <w:rsid w:val="008273A6"/>
    <w:rsid w:val="008335D0"/>
    <w:rsid w:val="00844846"/>
    <w:rsid w:val="00846A12"/>
    <w:rsid w:val="0084700C"/>
    <w:rsid w:val="00852838"/>
    <w:rsid w:val="0085700F"/>
    <w:rsid w:val="008804AA"/>
    <w:rsid w:val="00895D08"/>
    <w:rsid w:val="008A096D"/>
    <w:rsid w:val="008A0FF5"/>
    <w:rsid w:val="008A3E52"/>
    <w:rsid w:val="008A4795"/>
    <w:rsid w:val="008A608F"/>
    <w:rsid w:val="008B0867"/>
    <w:rsid w:val="008C011D"/>
    <w:rsid w:val="008C7C23"/>
    <w:rsid w:val="008D690E"/>
    <w:rsid w:val="008E5957"/>
    <w:rsid w:val="008F06E0"/>
    <w:rsid w:val="008F5759"/>
    <w:rsid w:val="0090244E"/>
    <w:rsid w:val="0090658E"/>
    <w:rsid w:val="009070E9"/>
    <w:rsid w:val="00907778"/>
    <w:rsid w:val="009437A1"/>
    <w:rsid w:val="00950292"/>
    <w:rsid w:val="0095092E"/>
    <w:rsid w:val="00951173"/>
    <w:rsid w:val="00974744"/>
    <w:rsid w:val="00976B36"/>
    <w:rsid w:val="009830B6"/>
    <w:rsid w:val="0098365B"/>
    <w:rsid w:val="009967AC"/>
    <w:rsid w:val="00997205"/>
    <w:rsid w:val="009C1290"/>
    <w:rsid w:val="009C44AD"/>
    <w:rsid w:val="009C73FB"/>
    <w:rsid w:val="009C7EC2"/>
    <w:rsid w:val="009D63B8"/>
    <w:rsid w:val="009E7A40"/>
    <w:rsid w:val="009F6CD6"/>
    <w:rsid w:val="00A00E7D"/>
    <w:rsid w:val="00A020EE"/>
    <w:rsid w:val="00A20425"/>
    <w:rsid w:val="00A242B9"/>
    <w:rsid w:val="00A323D7"/>
    <w:rsid w:val="00A338C0"/>
    <w:rsid w:val="00A40A8E"/>
    <w:rsid w:val="00A534E2"/>
    <w:rsid w:val="00A565A6"/>
    <w:rsid w:val="00A63372"/>
    <w:rsid w:val="00A71D0A"/>
    <w:rsid w:val="00A91BF1"/>
    <w:rsid w:val="00A94201"/>
    <w:rsid w:val="00A9587A"/>
    <w:rsid w:val="00AA155D"/>
    <w:rsid w:val="00AA505E"/>
    <w:rsid w:val="00AB2B6C"/>
    <w:rsid w:val="00AB4455"/>
    <w:rsid w:val="00AE48F9"/>
    <w:rsid w:val="00AE69EF"/>
    <w:rsid w:val="00AE6F8E"/>
    <w:rsid w:val="00AF3F1C"/>
    <w:rsid w:val="00AF755E"/>
    <w:rsid w:val="00AF7A14"/>
    <w:rsid w:val="00B0069D"/>
    <w:rsid w:val="00B00D12"/>
    <w:rsid w:val="00B37879"/>
    <w:rsid w:val="00B66995"/>
    <w:rsid w:val="00B74418"/>
    <w:rsid w:val="00B838E9"/>
    <w:rsid w:val="00B84DF8"/>
    <w:rsid w:val="00B84E76"/>
    <w:rsid w:val="00B94D8F"/>
    <w:rsid w:val="00BA155F"/>
    <w:rsid w:val="00BB06CC"/>
    <w:rsid w:val="00BB25BA"/>
    <w:rsid w:val="00BB6242"/>
    <w:rsid w:val="00BC204E"/>
    <w:rsid w:val="00BC3DE8"/>
    <w:rsid w:val="00BC6AAA"/>
    <w:rsid w:val="00BD0522"/>
    <w:rsid w:val="00BE58FF"/>
    <w:rsid w:val="00BF2AF6"/>
    <w:rsid w:val="00BF4B83"/>
    <w:rsid w:val="00BF74DA"/>
    <w:rsid w:val="00C02DD2"/>
    <w:rsid w:val="00C07410"/>
    <w:rsid w:val="00C138ED"/>
    <w:rsid w:val="00C14855"/>
    <w:rsid w:val="00C22064"/>
    <w:rsid w:val="00C304B1"/>
    <w:rsid w:val="00C30581"/>
    <w:rsid w:val="00C3678D"/>
    <w:rsid w:val="00C40681"/>
    <w:rsid w:val="00C42B76"/>
    <w:rsid w:val="00C875B5"/>
    <w:rsid w:val="00C97BBD"/>
    <w:rsid w:val="00CA2FC1"/>
    <w:rsid w:val="00CA316A"/>
    <w:rsid w:val="00CA525F"/>
    <w:rsid w:val="00CC05D1"/>
    <w:rsid w:val="00CC0F61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31449"/>
    <w:rsid w:val="00D35479"/>
    <w:rsid w:val="00D4061B"/>
    <w:rsid w:val="00D61EA6"/>
    <w:rsid w:val="00D702B4"/>
    <w:rsid w:val="00D8518B"/>
    <w:rsid w:val="00D90B31"/>
    <w:rsid w:val="00D94D1E"/>
    <w:rsid w:val="00DA09FC"/>
    <w:rsid w:val="00DA6A7A"/>
    <w:rsid w:val="00DB3E26"/>
    <w:rsid w:val="00E0230A"/>
    <w:rsid w:val="00E06900"/>
    <w:rsid w:val="00E117CD"/>
    <w:rsid w:val="00E2635C"/>
    <w:rsid w:val="00E37C82"/>
    <w:rsid w:val="00E42E1F"/>
    <w:rsid w:val="00E504EE"/>
    <w:rsid w:val="00E504EF"/>
    <w:rsid w:val="00E52E0F"/>
    <w:rsid w:val="00E60CCE"/>
    <w:rsid w:val="00E748E7"/>
    <w:rsid w:val="00EA1E86"/>
    <w:rsid w:val="00EA316A"/>
    <w:rsid w:val="00EA450D"/>
    <w:rsid w:val="00EB16FB"/>
    <w:rsid w:val="00EE484F"/>
    <w:rsid w:val="00EE6ABE"/>
    <w:rsid w:val="00F03328"/>
    <w:rsid w:val="00F157D2"/>
    <w:rsid w:val="00F16A59"/>
    <w:rsid w:val="00F218F1"/>
    <w:rsid w:val="00F25895"/>
    <w:rsid w:val="00F3380E"/>
    <w:rsid w:val="00F34484"/>
    <w:rsid w:val="00F71A90"/>
    <w:rsid w:val="00F733EE"/>
    <w:rsid w:val="00F8266D"/>
    <w:rsid w:val="00F85CA7"/>
    <w:rsid w:val="00F93178"/>
    <w:rsid w:val="00F95A72"/>
    <w:rsid w:val="00FA213A"/>
    <w:rsid w:val="00FA2163"/>
    <w:rsid w:val="00FA505A"/>
    <w:rsid w:val="00FB0A54"/>
    <w:rsid w:val="00FB3241"/>
    <w:rsid w:val="00FC0AB0"/>
    <w:rsid w:val="00FC5498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7F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d">
    <w:name w:val="caption"/>
    <w:basedOn w:val="a"/>
    <w:next w:val="a"/>
    <w:uiPriority w:val="35"/>
    <w:unhideWhenUsed/>
    <w:qFormat/>
    <w:rsid w:val="008335D0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1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14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67F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2">
    <w:name w:val="Абзац списка1"/>
    <w:basedOn w:val="a"/>
    <w:rsid w:val="00FC0AB0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7F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d">
    <w:name w:val="caption"/>
    <w:basedOn w:val="a"/>
    <w:next w:val="a"/>
    <w:uiPriority w:val="35"/>
    <w:unhideWhenUsed/>
    <w:qFormat/>
    <w:rsid w:val="008335D0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1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14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67F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2">
    <w:name w:val="Абзац списка1"/>
    <w:basedOn w:val="a"/>
    <w:rsid w:val="00FC0AB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0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17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60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70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12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7687-938F-4430-8E23-1D6FB792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Чандра</cp:lastModifiedBy>
  <cp:revision>14</cp:revision>
  <dcterms:created xsi:type="dcterms:W3CDTF">2017-04-07T18:20:00Z</dcterms:created>
  <dcterms:modified xsi:type="dcterms:W3CDTF">2017-09-18T12:57:00Z</dcterms:modified>
</cp:coreProperties>
</file>